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ACC21" w14:textId="39B659D8" w:rsidR="00C20BBA" w:rsidRDefault="00576BC0" w:rsidP="00576BC0">
      <w:r>
        <w:t>Hein de Haas (1969) insegna geografia e sociologia all’Università di Amsterdam. È direttore dell’International Migration</w:t>
      </w:r>
      <w:r>
        <w:t xml:space="preserve"> </w:t>
      </w:r>
      <w:r>
        <w:t>Institute dell’Università di Oxford.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BC0"/>
    <w:rsid w:val="00576BC0"/>
    <w:rsid w:val="00C20BBA"/>
    <w:rsid w:val="00F9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A34B7"/>
  <w15:chartTrackingRefBased/>
  <w15:docId w15:val="{DD2B23F9-8AE9-47F1-866E-A3829106C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76B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76B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76B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76B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76B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76B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76B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76B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76B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76B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76B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76B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76BC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76BC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76BC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76BC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76BC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76BC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76B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76B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76B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76B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76B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76BC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76BC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76BC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76B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76BC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76B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2024-10-10T16:40:00Z</dcterms:created>
  <dcterms:modified xsi:type="dcterms:W3CDTF">2024-10-10T16:40:00Z</dcterms:modified>
</cp:coreProperties>
</file>